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B479B">
      <w:pPr>
        <w:widowControl/>
        <w:spacing w:line="900" w:lineRule="atLeast"/>
        <w:jc w:val="center"/>
        <w:rPr>
          <w:rFonts w:ascii="微软雅黑" w:hAnsi="微软雅黑" w:eastAsia="微软雅黑" w:cs="宋体"/>
          <w:color w:val="000000"/>
          <w:kern w:val="0"/>
          <w:sz w:val="44"/>
          <w:szCs w:val="44"/>
        </w:rPr>
      </w:pPr>
      <w:r>
        <w:rPr>
          <w:rFonts w:hint="eastAsia" w:ascii="微软雅黑" w:hAnsi="微软雅黑" w:eastAsia="微软雅黑" w:cs="宋体"/>
          <w:b/>
          <w:bCs/>
          <w:color w:val="000000"/>
          <w:kern w:val="0"/>
          <w:sz w:val="44"/>
          <w:szCs w:val="44"/>
        </w:rPr>
        <w:t>行政处罚公示</w:t>
      </w:r>
    </w:p>
    <w:tbl>
      <w:tblPr>
        <w:tblStyle w:val="2"/>
        <w:tblW w:w="9219" w:type="dxa"/>
        <w:jc w:val="center"/>
        <w:tblLayout w:type="autofit"/>
        <w:tblCellMar>
          <w:top w:w="15" w:type="dxa"/>
          <w:left w:w="15" w:type="dxa"/>
          <w:bottom w:w="15" w:type="dxa"/>
          <w:right w:w="15" w:type="dxa"/>
        </w:tblCellMar>
      </w:tblPr>
      <w:tblGrid>
        <w:gridCol w:w="2341"/>
        <w:gridCol w:w="6878"/>
      </w:tblGrid>
      <w:tr w14:paraId="6050F27B">
        <w:tblPrEx>
          <w:tblCellMar>
            <w:top w:w="15" w:type="dxa"/>
            <w:left w:w="15" w:type="dxa"/>
            <w:bottom w:w="15" w:type="dxa"/>
            <w:right w:w="15" w:type="dxa"/>
          </w:tblCellMar>
        </w:tblPrEx>
        <w:trPr>
          <w:trHeight w:val="420" w:hRule="atLeast"/>
          <w:jc w:val="center"/>
        </w:trPr>
        <w:tc>
          <w:tcPr>
            <w:tcW w:w="2341"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0B59399">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行政相对人名称</w:t>
            </w:r>
          </w:p>
        </w:tc>
        <w:tc>
          <w:tcPr>
            <w:tcW w:w="687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2752788">
            <w:pPr>
              <w:widowControl/>
              <w:spacing w:line="24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河南豫弘药业有限公司</w:t>
            </w:r>
          </w:p>
        </w:tc>
      </w:tr>
      <w:tr w14:paraId="382CD23A">
        <w:tblPrEx>
          <w:tblCellMar>
            <w:top w:w="15" w:type="dxa"/>
            <w:left w:w="15" w:type="dxa"/>
            <w:bottom w:w="15" w:type="dxa"/>
            <w:right w:w="15" w:type="dxa"/>
          </w:tblCellMar>
        </w:tblPrEx>
        <w:trPr>
          <w:trHeight w:val="480" w:hRule="atLeast"/>
          <w:jc w:val="center"/>
        </w:trPr>
        <w:tc>
          <w:tcPr>
            <w:tcW w:w="2341"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43F4312">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统一社会信用代码</w:t>
            </w:r>
          </w:p>
        </w:tc>
        <w:tc>
          <w:tcPr>
            <w:tcW w:w="687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F8FFE31">
            <w:pPr>
              <w:widowControl/>
              <w:spacing w:line="24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91410482MAELFEX361</w:t>
            </w:r>
          </w:p>
        </w:tc>
      </w:tr>
      <w:tr w14:paraId="45E2A9DB">
        <w:tblPrEx>
          <w:tblCellMar>
            <w:top w:w="15" w:type="dxa"/>
            <w:left w:w="15" w:type="dxa"/>
            <w:bottom w:w="15" w:type="dxa"/>
            <w:right w:w="15" w:type="dxa"/>
          </w:tblCellMar>
        </w:tblPrEx>
        <w:trPr>
          <w:trHeight w:val="480" w:hRule="atLeast"/>
          <w:jc w:val="center"/>
        </w:trPr>
        <w:tc>
          <w:tcPr>
            <w:tcW w:w="2341"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CAF35CF">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法定代表人</w:t>
            </w:r>
          </w:p>
        </w:tc>
        <w:tc>
          <w:tcPr>
            <w:tcW w:w="687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397DD01">
            <w:pPr>
              <w:widowControl/>
              <w:spacing w:line="24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张肖娜</w:t>
            </w:r>
          </w:p>
        </w:tc>
      </w:tr>
      <w:tr w14:paraId="702782BE">
        <w:tblPrEx>
          <w:tblCellMar>
            <w:top w:w="15" w:type="dxa"/>
            <w:left w:w="15" w:type="dxa"/>
            <w:bottom w:w="15" w:type="dxa"/>
            <w:right w:w="15" w:type="dxa"/>
          </w:tblCellMar>
        </w:tblPrEx>
        <w:trPr>
          <w:trHeight w:val="573" w:hRule="atLeast"/>
          <w:jc w:val="center"/>
        </w:trPr>
        <w:tc>
          <w:tcPr>
            <w:tcW w:w="2341"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6A6C072A">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地址</w:t>
            </w:r>
          </w:p>
        </w:tc>
        <w:tc>
          <w:tcPr>
            <w:tcW w:w="687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6416B5E8">
            <w:pPr>
              <w:widowControl/>
              <w:spacing w:line="24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河南省平顶山市汝州市骑岭乡黄庄村易地扶贫搬迁安置小区东南角1号车间</w:t>
            </w:r>
          </w:p>
        </w:tc>
      </w:tr>
      <w:tr w14:paraId="45ABF006">
        <w:tblPrEx>
          <w:tblCellMar>
            <w:top w:w="15" w:type="dxa"/>
            <w:left w:w="15" w:type="dxa"/>
            <w:bottom w:w="15" w:type="dxa"/>
            <w:right w:w="15" w:type="dxa"/>
          </w:tblCellMar>
        </w:tblPrEx>
        <w:trPr>
          <w:trHeight w:val="549" w:hRule="atLeast"/>
          <w:jc w:val="center"/>
        </w:trPr>
        <w:tc>
          <w:tcPr>
            <w:tcW w:w="2341"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6CCAD87B">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行政处罚种类</w:t>
            </w:r>
          </w:p>
        </w:tc>
        <w:tc>
          <w:tcPr>
            <w:tcW w:w="687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F44B760">
            <w:pPr>
              <w:widowControl/>
              <w:spacing w:line="24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警告</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lang w:eastAsia="zh-CN"/>
              </w:rPr>
              <w:t>罚款</w:t>
            </w:r>
          </w:p>
        </w:tc>
      </w:tr>
      <w:tr w14:paraId="53DDD119">
        <w:tblPrEx>
          <w:tblCellMar>
            <w:top w:w="15" w:type="dxa"/>
            <w:left w:w="15" w:type="dxa"/>
            <w:bottom w:w="15" w:type="dxa"/>
            <w:right w:w="15" w:type="dxa"/>
          </w:tblCellMar>
        </w:tblPrEx>
        <w:trPr>
          <w:trHeight w:val="90" w:hRule="atLeast"/>
          <w:jc w:val="center"/>
        </w:trPr>
        <w:tc>
          <w:tcPr>
            <w:tcW w:w="2341"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933C1C2">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行政处罚决定书文号</w:t>
            </w:r>
          </w:p>
        </w:tc>
        <w:tc>
          <w:tcPr>
            <w:tcW w:w="687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D6BDB4F">
            <w:pPr>
              <w:widowControl/>
              <w:spacing w:line="24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平卫消罚〔202</w:t>
            </w: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号</w:t>
            </w:r>
          </w:p>
        </w:tc>
      </w:tr>
      <w:tr w14:paraId="7D01FA7E">
        <w:tblPrEx>
          <w:tblCellMar>
            <w:top w:w="15" w:type="dxa"/>
            <w:left w:w="15" w:type="dxa"/>
            <w:bottom w:w="15" w:type="dxa"/>
            <w:right w:w="15" w:type="dxa"/>
          </w:tblCellMar>
        </w:tblPrEx>
        <w:trPr>
          <w:trHeight w:val="519" w:hRule="atLeast"/>
          <w:jc w:val="center"/>
        </w:trPr>
        <w:tc>
          <w:tcPr>
            <w:tcW w:w="2341"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BD7C81A">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行政执法人员（执法证号）</w:t>
            </w:r>
          </w:p>
        </w:tc>
        <w:tc>
          <w:tcPr>
            <w:tcW w:w="687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0CD3692">
            <w:pPr>
              <w:widowControl/>
              <w:spacing w:line="24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赵亚丹（160400220</w:t>
            </w:r>
            <w:r>
              <w:rPr>
                <w:rFonts w:hint="eastAsia" w:ascii="微软雅黑" w:hAnsi="微软雅黑" w:eastAsia="微软雅黑" w:cs="微软雅黑"/>
                <w:sz w:val="21"/>
                <w:szCs w:val="21"/>
                <w:lang w:val="en-US" w:eastAsia="zh-CN"/>
              </w:rPr>
              <w:t>48</w:t>
            </w:r>
            <w:r>
              <w:rPr>
                <w:rFonts w:hint="eastAsia" w:ascii="微软雅黑" w:hAnsi="微软雅黑" w:eastAsia="微软雅黑" w:cs="微软雅黑"/>
                <w:sz w:val="21"/>
                <w:szCs w:val="21"/>
                <w:lang w:eastAsia="zh-CN"/>
              </w:rPr>
              <w:t>）刘亚军（160400220</w:t>
            </w:r>
            <w:r>
              <w:rPr>
                <w:rFonts w:hint="eastAsia" w:ascii="微软雅黑" w:hAnsi="微软雅黑" w:eastAsia="微软雅黑" w:cs="微软雅黑"/>
                <w:sz w:val="21"/>
                <w:szCs w:val="21"/>
                <w:lang w:val="en-US" w:eastAsia="zh-CN"/>
              </w:rPr>
              <w:t>23</w:t>
            </w:r>
            <w:r>
              <w:rPr>
                <w:rFonts w:hint="eastAsia" w:ascii="微软雅黑" w:hAnsi="微软雅黑" w:eastAsia="微软雅黑" w:cs="微软雅黑"/>
                <w:sz w:val="21"/>
                <w:szCs w:val="21"/>
                <w:lang w:eastAsia="zh-CN"/>
              </w:rPr>
              <w:t>）</w:t>
            </w:r>
          </w:p>
        </w:tc>
      </w:tr>
      <w:tr w14:paraId="0D6DC75C">
        <w:tblPrEx>
          <w:tblCellMar>
            <w:top w:w="15" w:type="dxa"/>
            <w:left w:w="15" w:type="dxa"/>
            <w:bottom w:w="15" w:type="dxa"/>
            <w:right w:w="15" w:type="dxa"/>
          </w:tblCellMar>
        </w:tblPrEx>
        <w:trPr>
          <w:trHeight w:val="7137" w:hRule="atLeast"/>
          <w:jc w:val="center"/>
        </w:trPr>
        <w:tc>
          <w:tcPr>
            <w:tcW w:w="2341"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75646A92">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违法事实</w:t>
            </w:r>
          </w:p>
        </w:tc>
        <w:tc>
          <w:tcPr>
            <w:tcW w:w="687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608411B6">
            <w:pPr>
              <w:widowControl/>
              <w:spacing w:line="24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2026年1月</w:t>
            </w:r>
            <w:bookmarkStart w:id="0" w:name="_GoBack"/>
            <w:bookmarkEnd w:id="0"/>
            <w:r>
              <w:rPr>
                <w:rFonts w:hint="eastAsia" w:ascii="微软雅黑" w:hAnsi="微软雅黑" w:eastAsia="微软雅黑" w:cs="微软雅黑"/>
                <w:sz w:val="21"/>
                <w:szCs w:val="21"/>
                <w:lang w:eastAsia="zh-CN"/>
              </w:rPr>
              <w:t>7日，平顶山市卫生健康委员会执法人员刘亚军（执法证号：16040022023）、赵亚丹（执法证号：16040022048）着装出示执法证对河南省平顶山市汝州市骑岭乡黄庄村易地扶贫搬迁安置小区东南角1号车间的河南豫弘药业有限公司检查时发现： 1、该单位产品芙旋康牌苗药痔疮膏，消毒产品卫生许可证号：豫卫消证字（2025）第0062 号，生产批号：20250828，生产日期：20250</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lang w:eastAsia="zh-CN"/>
              </w:rPr>
              <w:t>30，有效期至：20270829，膏体 15g/ 盒，其外包装印有“痔疮”字样，使用说明书中印有外涂患处或把膏体挤入肛门。2、 现场查看该单位生产车间、外包仓库、成品存放库，未见芙旋康牌苗药痔疮膏，该单位负责人提供了该产品的销毁单，日期为2025年10月15日，数量为 780 盒。经调查发现，该单位产品涉嫌标签（含说明书）暗示对疾病的治疗效果。</w:t>
            </w:r>
          </w:p>
        </w:tc>
      </w:tr>
      <w:tr w14:paraId="7BEE8F67">
        <w:tblPrEx>
          <w:tblCellMar>
            <w:top w:w="15" w:type="dxa"/>
            <w:left w:w="15" w:type="dxa"/>
            <w:bottom w:w="15" w:type="dxa"/>
            <w:right w:w="15" w:type="dxa"/>
          </w:tblCellMar>
        </w:tblPrEx>
        <w:trPr>
          <w:trHeight w:val="3885" w:hRule="atLeast"/>
          <w:jc w:val="center"/>
        </w:trPr>
        <w:tc>
          <w:tcPr>
            <w:tcW w:w="2341"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E12E26B">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主要证据材料</w:t>
            </w:r>
          </w:p>
        </w:tc>
        <w:tc>
          <w:tcPr>
            <w:tcW w:w="687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3A06C80">
            <w:pPr>
              <w:widowControl/>
              <w:numPr>
                <w:ilvl w:val="0"/>
                <w:numId w:val="1"/>
              </w:numPr>
              <w:spacing w:line="240" w:lineRule="auto"/>
              <w:jc w:val="both"/>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 xml:space="preserve">主体资格的认定证据： </w:t>
            </w:r>
          </w:p>
          <w:p w14:paraId="25C20C30">
            <w:pPr>
              <w:widowControl/>
              <w:numPr>
                <w:ilvl w:val="0"/>
                <w:numId w:val="2"/>
              </w:numPr>
              <w:spacing w:line="240" w:lineRule="auto"/>
              <w:ind w:leftChars="0"/>
              <w:jc w:val="both"/>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营业执照（副本）复印件一份；2、消毒产品生产企业卫生许可证复印件一份；3. 法定代表人（张某某）身份证复印件一份。</w:t>
            </w:r>
          </w:p>
          <w:p w14:paraId="4CEE0908">
            <w:pPr>
              <w:widowControl/>
              <w:numPr>
                <w:ilvl w:val="0"/>
                <w:numId w:val="0"/>
              </w:numPr>
              <w:spacing w:line="240" w:lineRule="auto"/>
              <w:jc w:val="both"/>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二、违法事实的认定证据：</w:t>
            </w:r>
          </w:p>
          <w:p w14:paraId="6B2A01A0">
            <w:pPr>
              <w:widowControl/>
              <w:numPr>
                <w:ilvl w:val="0"/>
                <w:numId w:val="0"/>
              </w:numPr>
              <w:spacing w:line="240" w:lineRule="auto"/>
              <w:ind w:leftChars="0"/>
              <w:jc w:val="both"/>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1.现场笔录（2026年1月7日）一份；2.《询问笔录（张某某）》（2026年1月27日）一份；3.“芙旋康牌苗药痔疮膏”外包装及产品说明书复印件一份。</w:t>
            </w:r>
          </w:p>
        </w:tc>
      </w:tr>
      <w:tr w14:paraId="1A54D788">
        <w:tblPrEx>
          <w:tblCellMar>
            <w:top w:w="15" w:type="dxa"/>
            <w:left w:w="15" w:type="dxa"/>
            <w:bottom w:w="15" w:type="dxa"/>
            <w:right w:w="15" w:type="dxa"/>
          </w:tblCellMar>
        </w:tblPrEx>
        <w:trPr>
          <w:trHeight w:val="1311" w:hRule="atLeast"/>
          <w:jc w:val="center"/>
        </w:trPr>
        <w:tc>
          <w:tcPr>
            <w:tcW w:w="2341"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8C0BA2F">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处罚依据</w:t>
            </w:r>
          </w:p>
        </w:tc>
        <w:tc>
          <w:tcPr>
            <w:tcW w:w="687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2EF6B08">
            <w:pPr>
              <w:widowControl/>
              <w:numPr>
                <w:ilvl w:val="0"/>
                <w:numId w:val="0"/>
              </w:numPr>
              <w:spacing w:line="240" w:lineRule="auto"/>
              <w:ind w:left="211" w:leftChars="0"/>
              <w:jc w:val="both"/>
              <w:rPr>
                <w:rFonts w:hint="eastAsia" w:ascii="微软雅黑" w:hAnsi="微软雅黑" w:eastAsia="宋体" w:cs="微软雅黑"/>
                <w:kern w:val="0"/>
                <w:sz w:val="21"/>
                <w:szCs w:val="21"/>
                <w:lang w:val="en-US" w:eastAsia="zh-CN"/>
              </w:rPr>
            </w:pPr>
            <w:r>
              <w:rPr>
                <w:rFonts w:hint="eastAsia" w:ascii="微软雅黑" w:hAnsi="微软雅黑" w:eastAsia="微软雅黑" w:cs="微软雅黑"/>
                <w:kern w:val="0"/>
                <w:sz w:val="21"/>
                <w:szCs w:val="21"/>
                <w:lang w:val="en-US" w:eastAsia="zh-CN"/>
              </w:rPr>
              <w:t>《消毒管理办法》第四十三条“消毒产品生产经营单位违反本办法第三十一条、第三十二条规定的，由县级以上地方卫生计生行政部门责令其限期改正，可以处5000元以下罚款；造成感染性疾病暴发的，可以处5000 元以上20000元以下的罚款。”</w:t>
            </w:r>
          </w:p>
        </w:tc>
      </w:tr>
      <w:tr w14:paraId="7B163DB8">
        <w:tblPrEx>
          <w:tblCellMar>
            <w:top w:w="15" w:type="dxa"/>
            <w:left w:w="15" w:type="dxa"/>
            <w:bottom w:w="15" w:type="dxa"/>
            <w:right w:w="15" w:type="dxa"/>
          </w:tblCellMar>
        </w:tblPrEx>
        <w:trPr>
          <w:trHeight w:val="1098" w:hRule="atLeast"/>
          <w:jc w:val="center"/>
        </w:trPr>
        <w:tc>
          <w:tcPr>
            <w:tcW w:w="2341"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8CF7D25">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适用裁量标准</w:t>
            </w:r>
          </w:p>
        </w:tc>
        <w:tc>
          <w:tcPr>
            <w:tcW w:w="687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72F4AFBD">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US" w:eastAsia="zh-CN"/>
              </w:rPr>
              <w:t>《河南省卫生健康行政处罚裁量标准及适用规则等相关制度（2020 年版）》 八十一</w:t>
            </w:r>
          </w:p>
        </w:tc>
      </w:tr>
      <w:tr w14:paraId="25496553">
        <w:tblPrEx>
          <w:tblCellMar>
            <w:top w:w="15" w:type="dxa"/>
            <w:left w:w="15" w:type="dxa"/>
            <w:bottom w:w="15" w:type="dxa"/>
            <w:right w:w="15" w:type="dxa"/>
          </w:tblCellMar>
        </w:tblPrEx>
        <w:trPr>
          <w:trHeight w:val="693" w:hRule="atLeast"/>
          <w:jc w:val="center"/>
        </w:trPr>
        <w:tc>
          <w:tcPr>
            <w:tcW w:w="2341"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D75D6BB">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陈述申辩或听证情况</w:t>
            </w:r>
          </w:p>
        </w:tc>
        <w:tc>
          <w:tcPr>
            <w:tcW w:w="687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798AAEF7">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未提出陈述申辩、听证申请</w:t>
            </w:r>
          </w:p>
        </w:tc>
      </w:tr>
      <w:tr w14:paraId="1E57420C">
        <w:tblPrEx>
          <w:tblCellMar>
            <w:top w:w="15" w:type="dxa"/>
            <w:left w:w="15" w:type="dxa"/>
            <w:bottom w:w="15" w:type="dxa"/>
            <w:right w:w="15" w:type="dxa"/>
          </w:tblCellMar>
        </w:tblPrEx>
        <w:trPr>
          <w:trHeight w:val="420" w:hRule="atLeast"/>
          <w:jc w:val="center"/>
        </w:trPr>
        <w:tc>
          <w:tcPr>
            <w:tcW w:w="2341"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CB414C5">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法制审核情况</w:t>
            </w:r>
          </w:p>
        </w:tc>
        <w:tc>
          <w:tcPr>
            <w:tcW w:w="687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B1D6E08">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审核通过</w:t>
            </w:r>
          </w:p>
        </w:tc>
      </w:tr>
      <w:tr w14:paraId="7FACD165">
        <w:tblPrEx>
          <w:tblCellMar>
            <w:top w:w="15" w:type="dxa"/>
            <w:left w:w="15" w:type="dxa"/>
            <w:bottom w:w="15" w:type="dxa"/>
            <w:right w:w="15" w:type="dxa"/>
          </w:tblCellMar>
        </w:tblPrEx>
        <w:trPr>
          <w:trHeight w:val="504" w:hRule="atLeast"/>
          <w:jc w:val="center"/>
        </w:trPr>
        <w:tc>
          <w:tcPr>
            <w:tcW w:w="2341"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25530F0">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集体讨论情况</w:t>
            </w:r>
          </w:p>
        </w:tc>
        <w:tc>
          <w:tcPr>
            <w:tcW w:w="687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74781942">
            <w:pPr>
              <w:widowControl/>
              <w:jc w:val="center"/>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无</w:t>
            </w:r>
          </w:p>
        </w:tc>
      </w:tr>
      <w:tr w14:paraId="3AA97A89">
        <w:tblPrEx>
          <w:tblCellMar>
            <w:top w:w="15" w:type="dxa"/>
            <w:left w:w="15" w:type="dxa"/>
            <w:bottom w:w="15" w:type="dxa"/>
            <w:right w:w="15" w:type="dxa"/>
          </w:tblCellMar>
        </w:tblPrEx>
        <w:trPr>
          <w:trHeight w:val="480" w:hRule="atLeast"/>
          <w:jc w:val="center"/>
        </w:trPr>
        <w:tc>
          <w:tcPr>
            <w:tcW w:w="2341"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C93250E">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处罚内容</w:t>
            </w:r>
          </w:p>
        </w:tc>
        <w:tc>
          <w:tcPr>
            <w:tcW w:w="687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D134A86">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警告   罚款</w:t>
            </w:r>
            <w:r>
              <w:rPr>
                <w:rFonts w:hint="eastAsia" w:ascii="微软雅黑" w:hAnsi="微软雅黑" w:eastAsia="微软雅黑" w:cs="微软雅黑"/>
                <w:kern w:val="0"/>
                <w:sz w:val="21"/>
                <w:szCs w:val="21"/>
                <w:lang w:val="en-US" w:eastAsia="zh-CN"/>
              </w:rPr>
              <w:t>3000</w:t>
            </w:r>
            <w:r>
              <w:rPr>
                <w:rFonts w:hint="eastAsia" w:ascii="微软雅黑" w:hAnsi="微软雅黑" w:eastAsia="微软雅黑" w:cs="微软雅黑"/>
                <w:kern w:val="0"/>
                <w:sz w:val="21"/>
                <w:szCs w:val="21"/>
              </w:rPr>
              <w:t>元 </w:t>
            </w:r>
          </w:p>
        </w:tc>
      </w:tr>
      <w:tr w14:paraId="23EE99E2">
        <w:tblPrEx>
          <w:tblCellMar>
            <w:top w:w="15" w:type="dxa"/>
            <w:left w:w="15" w:type="dxa"/>
            <w:bottom w:w="15" w:type="dxa"/>
            <w:right w:w="15" w:type="dxa"/>
          </w:tblCellMar>
        </w:tblPrEx>
        <w:trPr>
          <w:trHeight w:val="420" w:hRule="atLeast"/>
          <w:jc w:val="center"/>
        </w:trPr>
        <w:tc>
          <w:tcPr>
            <w:tcW w:w="2341"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1D07814">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处罚决定日期</w:t>
            </w:r>
          </w:p>
        </w:tc>
        <w:tc>
          <w:tcPr>
            <w:tcW w:w="687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755407C4">
            <w:pPr>
              <w:widowControl/>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rPr>
              <w:t>202</w:t>
            </w:r>
            <w:r>
              <w:rPr>
                <w:rFonts w:hint="eastAsia" w:ascii="微软雅黑" w:hAnsi="微软雅黑" w:eastAsia="微软雅黑" w:cs="微软雅黑"/>
                <w:kern w:val="0"/>
                <w:sz w:val="21"/>
                <w:szCs w:val="21"/>
                <w:lang w:val="en-US" w:eastAsia="zh-CN"/>
              </w:rPr>
              <w:t>6年4月3日</w:t>
            </w:r>
          </w:p>
        </w:tc>
      </w:tr>
      <w:tr w14:paraId="1F05248F">
        <w:tblPrEx>
          <w:tblCellMar>
            <w:top w:w="15" w:type="dxa"/>
            <w:left w:w="15" w:type="dxa"/>
            <w:bottom w:w="15" w:type="dxa"/>
            <w:right w:w="15" w:type="dxa"/>
          </w:tblCellMar>
        </w:tblPrEx>
        <w:trPr>
          <w:trHeight w:val="429" w:hRule="atLeast"/>
          <w:jc w:val="center"/>
        </w:trPr>
        <w:tc>
          <w:tcPr>
            <w:tcW w:w="2341"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E467E64">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行政处罚机关</w:t>
            </w:r>
          </w:p>
        </w:tc>
        <w:tc>
          <w:tcPr>
            <w:tcW w:w="687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A678CEA">
            <w:pPr>
              <w:widowControl/>
              <w:jc w:val="center"/>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rPr>
              <w:t>平顶山市</w:t>
            </w:r>
            <w:r>
              <w:rPr>
                <w:rFonts w:hint="eastAsia" w:ascii="微软雅黑" w:hAnsi="微软雅黑" w:eastAsia="微软雅黑" w:cs="微软雅黑"/>
                <w:kern w:val="0"/>
                <w:sz w:val="21"/>
                <w:szCs w:val="21"/>
                <w:lang w:eastAsia="zh-CN"/>
              </w:rPr>
              <w:t>卫生健康委员会</w:t>
            </w:r>
          </w:p>
        </w:tc>
      </w:tr>
      <w:tr w14:paraId="07F51F73">
        <w:tblPrEx>
          <w:tblCellMar>
            <w:top w:w="15" w:type="dxa"/>
            <w:left w:w="15" w:type="dxa"/>
            <w:bottom w:w="15" w:type="dxa"/>
            <w:right w:w="15" w:type="dxa"/>
          </w:tblCellMar>
        </w:tblPrEx>
        <w:trPr>
          <w:trHeight w:val="474" w:hRule="atLeast"/>
          <w:jc w:val="center"/>
        </w:trPr>
        <w:tc>
          <w:tcPr>
            <w:tcW w:w="2341"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78767ED">
            <w:pPr>
              <w:widowControl/>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备注</w:t>
            </w:r>
          </w:p>
        </w:tc>
        <w:tc>
          <w:tcPr>
            <w:tcW w:w="687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93088B6">
            <w:pPr>
              <w:widowControl/>
              <w:jc w:val="center"/>
              <w:rPr>
                <w:rFonts w:hint="eastAsia" w:ascii="微软雅黑" w:hAnsi="微软雅黑" w:eastAsia="微软雅黑" w:cs="微软雅黑"/>
                <w:kern w:val="0"/>
                <w:sz w:val="21"/>
                <w:szCs w:val="21"/>
              </w:rPr>
            </w:pPr>
          </w:p>
        </w:tc>
      </w:tr>
    </w:tbl>
    <w:p w14:paraId="763B020F">
      <w:pPr>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46090D"/>
    <w:multiLevelType w:val="singleLevel"/>
    <w:tmpl w:val="B346090D"/>
    <w:lvl w:ilvl="0" w:tentative="0">
      <w:start w:val="1"/>
      <w:numFmt w:val="decimal"/>
      <w:lvlText w:val="%1."/>
      <w:lvlJc w:val="left"/>
      <w:pPr>
        <w:tabs>
          <w:tab w:val="left" w:pos="312"/>
        </w:tabs>
      </w:pPr>
    </w:lvl>
  </w:abstractNum>
  <w:abstractNum w:abstractNumId="1">
    <w:nsid w:val="4F37CD51"/>
    <w:multiLevelType w:val="singleLevel"/>
    <w:tmpl w:val="4F37CD5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jhiYjNlMDU5YmIzYTBkYjcxZmNiNjdiOTQ2ODgifQ=="/>
  </w:docVars>
  <w:rsids>
    <w:rsidRoot w:val="004E7A8C"/>
    <w:rsid w:val="0020709F"/>
    <w:rsid w:val="003550AC"/>
    <w:rsid w:val="004E7A8C"/>
    <w:rsid w:val="00845315"/>
    <w:rsid w:val="00CB27B9"/>
    <w:rsid w:val="018A7679"/>
    <w:rsid w:val="022616A0"/>
    <w:rsid w:val="023F66B6"/>
    <w:rsid w:val="03373831"/>
    <w:rsid w:val="04C874F9"/>
    <w:rsid w:val="06BD404D"/>
    <w:rsid w:val="074F739B"/>
    <w:rsid w:val="07BD6329"/>
    <w:rsid w:val="08123F24"/>
    <w:rsid w:val="08901A19"/>
    <w:rsid w:val="0AAA2B3A"/>
    <w:rsid w:val="0AF10769"/>
    <w:rsid w:val="0BF71DAF"/>
    <w:rsid w:val="0D2C3786"/>
    <w:rsid w:val="0D401864"/>
    <w:rsid w:val="0DC9777B"/>
    <w:rsid w:val="0DED5218"/>
    <w:rsid w:val="0F657030"/>
    <w:rsid w:val="102B2027"/>
    <w:rsid w:val="10D821AF"/>
    <w:rsid w:val="10F845FF"/>
    <w:rsid w:val="11C444E1"/>
    <w:rsid w:val="11D84431"/>
    <w:rsid w:val="11FC1ECD"/>
    <w:rsid w:val="1202325C"/>
    <w:rsid w:val="13873A19"/>
    <w:rsid w:val="140E413A"/>
    <w:rsid w:val="14CF1B1B"/>
    <w:rsid w:val="15744470"/>
    <w:rsid w:val="15F81323"/>
    <w:rsid w:val="1629525B"/>
    <w:rsid w:val="168D3A3C"/>
    <w:rsid w:val="18624D91"/>
    <w:rsid w:val="191915B7"/>
    <w:rsid w:val="194505FE"/>
    <w:rsid w:val="1A02029D"/>
    <w:rsid w:val="1A2024D1"/>
    <w:rsid w:val="1B317922"/>
    <w:rsid w:val="1B9614B3"/>
    <w:rsid w:val="1C34192A"/>
    <w:rsid w:val="1D660B43"/>
    <w:rsid w:val="1E937715"/>
    <w:rsid w:val="205729C5"/>
    <w:rsid w:val="209E120C"/>
    <w:rsid w:val="20BF0C96"/>
    <w:rsid w:val="22DF6260"/>
    <w:rsid w:val="234C16B6"/>
    <w:rsid w:val="24640261"/>
    <w:rsid w:val="24864E85"/>
    <w:rsid w:val="24FA6740"/>
    <w:rsid w:val="252359AB"/>
    <w:rsid w:val="25E41AF5"/>
    <w:rsid w:val="2657371E"/>
    <w:rsid w:val="26DE5BEE"/>
    <w:rsid w:val="27392115"/>
    <w:rsid w:val="289E73E3"/>
    <w:rsid w:val="28A864B3"/>
    <w:rsid w:val="28E219C5"/>
    <w:rsid w:val="29051210"/>
    <w:rsid w:val="2A1C2CB5"/>
    <w:rsid w:val="2ABA427C"/>
    <w:rsid w:val="2AC60E73"/>
    <w:rsid w:val="2ADC0696"/>
    <w:rsid w:val="2ADD205C"/>
    <w:rsid w:val="2B2B6F28"/>
    <w:rsid w:val="2B6F5066"/>
    <w:rsid w:val="2CBF201D"/>
    <w:rsid w:val="2DF86D45"/>
    <w:rsid w:val="2E382087"/>
    <w:rsid w:val="2FD22068"/>
    <w:rsid w:val="30CC6B62"/>
    <w:rsid w:val="314913D0"/>
    <w:rsid w:val="314B3E80"/>
    <w:rsid w:val="32275145"/>
    <w:rsid w:val="32D63C1D"/>
    <w:rsid w:val="333D6417"/>
    <w:rsid w:val="33BE4DDD"/>
    <w:rsid w:val="34BF2025"/>
    <w:rsid w:val="36AF23AB"/>
    <w:rsid w:val="36EE7787"/>
    <w:rsid w:val="372C48DB"/>
    <w:rsid w:val="374101FF"/>
    <w:rsid w:val="38EF77E6"/>
    <w:rsid w:val="396957EB"/>
    <w:rsid w:val="398E0DAD"/>
    <w:rsid w:val="3A0B68A2"/>
    <w:rsid w:val="3A571AE7"/>
    <w:rsid w:val="3B9F3746"/>
    <w:rsid w:val="3BBA232E"/>
    <w:rsid w:val="3DBF1E7D"/>
    <w:rsid w:val="3F073ADC"/>
    <w:rsid w:val="3F9C43F3"/>
    <w:rsid w:val="4001677D"/>
    <w:rsid w:val="40721429"/>
    <w:rsid w:val="40B01F51"/>
    <w:rsid w:val="41055DF9"/>
    <w:rsid w:val="41D33FF9"/>
    <w:rsid w:val="460E39A2"/>
    <w:rsid w:val="481C4D7D"/>
    <w:rsid w:val="48DC1118"/>
    <w:rsid w:val="49D22F38"/>
    <w:rsid w:val="4AC22FAD"/>
    <w:rsid w:val="4C1E4213"/>
    <w:rsid w:val="4C346D7C"/>
    <w:rsid w:val="4E4A5793"/>
    <w:rsid w:val="4F0040A4"/>
    <w:rsid w:val="4F0E056F"/>
    <w:rsid w:val="4F2E0C11"/>
    <w:rsid w:val="502D1214"/>
    <w:rsid w:val="504F7091"/>
    <w:rsid w:val="50D41344"/>
    <w:rsid w:val="50F70FD5"/>
    <w:rsid w:val="52B72CCB"/>
    <w:rsid w:val="537961D3"/>
    <w:rsid w:val="53DF697E"/>
    <w:rsid w:val="540767AB"/>
    <w:rsid w:val="54D04518"/>
    <w:rsid w:val="54FE4BE1"/>
    <w:rsid w:val="56260894"/>
    <w:rsid w:val="566E3FE9"/>
    <w:rsid w:val="57E24C8E"/>
    <w:rsid w:val="58FD3402"/>
    <w:rsid w:val="593908DE"/>
    <w:rsid w:val="593C03CE"/>
    <w:rsid w:val="59943D66"/>
    <w:rsid w:val="5A481868"/>
    <w:rsid w:val="5B3E6680"/>
    <w:rsid w:val="5DDF27A5"/>
    <w:rsid w:val="5E072291"/>
    <w:rsid w:val="5E8C5954"/>
    <w:rsid w:val="5F5F6BC4"/>
    <w:rsid w:val="5FDE5AC4"/>
    <w:rsid w:val="604162CA"/>
    <w:rsid w:val="60793CB6"/>
    <w:rsid w:val="607D5554"/>
    <w:rsid w:val="611834CF"/>
    <w:rsid w:val="61B34FA6"/>
    <w:rsid w:val="61CC2491"/>
    <w:rsid w:val="62B337BF"/>
    <w:rsid w:val="630C2BBF"/>
    <w:rsid w:val="64803865"/>
    <w:rsid w:val="655D3BA6"/>
    <w:rsid w:val="66682803"/>
    <w:rsid w:val="66855163"/>
    <w:rsid w:val="66CB4B3F"/>
    <w:rsid w:val="6A815C41"/>
    <w:rsid w:val="6B6653B3"/>
    <w:rsid w:val="6BE4292B"/>
    <w:rsid w:val="6D7A0F7B"/>
    <w:rsid w:val="6E153270"/>
    <w:rsid w:val="6F062BB9"/>
    <w:rsid w:val="70495453"/>
    <w:rsid w:val="716A38D3"/>
    <w:rsid w:val="717464FF"/>
    <w:rsid w:val="717C2498"/>
    <w:rsid w:val="729055BB"/>
    <w:rsid w:val="73664692"/>
    <w:rsid w:val="74B36623"/>
    <w:rsid w:val="77A66FEF"/>
    <w:rsid w:val="77B87C8B"/>
    <w:rsid w:val="79EF706B"/>
    <w:rsid w:val="7A2A00A3"/>
    <w:rsid w:val="7A772BBC"/>
    <w:rsid w:val="7E3D5ECB"/>
    <w:rsid w:val="7E7538B7"/>
    <w:rsid w:val="7EB61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813</Words>
  <Characters>943</Characters>
  <Lines>8</Lines>
  <Paragraphs>2</Paragraphs>
  <TotalTime>20</TotalTime>
  <ScaleCrop>false</ScaleCrop>
  <LinksUpToDate>false</LinksUpToDate>
  <CharactersWithSpaces>961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2021-10-13T04:09:00Z</dcterms:created>
  <dc:creator>User</dc:creator>
  <cp:lastModifiedBy>对方正在输入</cp:lastModifiedBy>
  <dcterms:modified xsi:type="dcterms:W3CDTF">2026-04-15T08:25:27Z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EE6FAA0145364446ADE4A46355B1A38E</vt:lpwstr>
  </property>
  <property fmtid="{D5CDD505-2E9C-101B-9397-08002B2CF9AE}" pid="4" name="commondata">
    <vt:lpwstr>eyJoZGlkIjoiZDExMTI1M2JiMTk5MTE1NDg2NDEyOGM3OTU4ZTBlOTgifQ==</vt:lpwstr>
  </property>
  <property fmtid="{D5CDD505-2E9C-101B-9397-08002B2CF9AE}" pid="5" name="KSOTemplateDocerSaveRecord">
    <vt:lpwstr>eyJoZGlkIjoiZGI2ODZjMTM5ZmM2Y2FmMmUyZDQyOGZmMjk2YWRlMTUiLCJ1c2VySWQiOiI0NTMwNjE5MzMifQ==</vt:lpwstr>
  </property>
</Properties>
</file>